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2DCD" w14:textId="45CF2E36"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14:paraId="40C3F3C7" w14:textId="77777777"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14:paraId="386BFF1F" w14:textId="77777777"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14:paraId="22271C55" w14:textId="77777777"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176BB13" w14:textId="77777777"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14:paraId="52F3ABB5" w14:textId="77777777"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14:paraId="690F167E" w14:textId="77777777"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14:paraId="02DED484" w14:textId="77777777" w:rsidR="006C332E" w:rsidRPr="0037670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8B7F48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9EB0E5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F5137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14:paraId="1DF880A4" w14:textId="77777777" w:rsidR="006C332E" w:rsidRPr="00A122A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14:paraId="616BE732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3915E48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DFA9017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14:paraId="60768AF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3EBDF096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14:paraId="17C36F94" w14:textId="67AF0138" w:rsidR="00A40B85" w:rsidRPr="00635CF0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mail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="00635CF0" w:rsidRPr="006F74EC">
          <w:rPr>
            <w:rStyle w:val="ab"/>
            <w:rFonts w:ascii="Times New Roman" w:eastAsia="Times New Roman" w:hAnsi="Times New Roman"/>
            <w:sz w:val="24"/>
            <w:szCs w:val="24"/>
          </w:rPr>
          <w:t>gabrovo@gabrovo.bg</w:t>
        </w:r>
      </w:hyperlink>
      <w:r w:rsidR="00635CF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3F9C4660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14:paraId="6944A0E5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14:paraId="08DD7119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CAC04E0" w14:textId="1734EDD8" w:rsidR="001B69B3" w:rsidRPr="008979AE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="001B69B3" w:rsidRPr="008979AE">
        <w:rPr>
          <w:sz w:val="20"/>
          <w:lang w:val="bg-BG"/>
        </w:rPr>
        <w:t xml:space="preserve"> 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>Виктория Тоцева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>л.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експерт в отдел ОСВ,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Община Габрово</w:t>
      </w:r>
    </w:p>
    <w:p w14:paraId="324881E2" w14:textId="6D01D4C8" w:rsidR="00A40B85" w:rsidRPr="00056E16" w:rsidRDefault="001B69B3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8979AE">
        <w:rPr>
          <w:rFonts w:ascii="Times New Roman" w:eastAsia="Times New Roman" w:hAnsi="Times New Roman"/>
          <w:sz w:val="24"/>
          <w:szCs w:val="24"/>
        </w:rPr>
        <w:t>(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e-mai</w:t>
      </w:r>
      <w:r w:rsidRPr="008979AE">
        <w:rPr>
          <w:rFonts w:ascii="Times New Roman" w:eastAsia="Times New Roman" w:hAnsi="Times New Roman"/>
          <w:sz w:val="24"/>
          <w:szCs w:val="24"/>
        </w:rPr>
        <w:t>l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:</w:t>
      </w:r>
      <w:r w:rsidR="008979AE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 066/818 437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;</w:t>
      </w:r>
      <w:r w:rsidR="008979AE" w:rsidRPr="008979A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979AE" w:rsidRPr="00E73FAA">
          <w:rPr>
            <w:rStyle w:val="ab"/>
            <w:rFonts w:ascii="Times New Roman" w:eastAsia="Times New Roman" w:hAnsi="Times New Roman"/>
            <w:sz w:val="24"/>
            <w:szCs w:val="24"/>
          </w:rPr>
          <w:t>v.totseva@gabrovo.bg</w:t>
        </w:r>
      </w:hyperlink>
      <w:r w:rsidR="008979AE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  <w:r w:rsidR="00635CF0"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</w:p>
    <w:p w14:paraId="53842215" w14:textId="77777777" w:rsidR="001B69B3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14:paraId="76B0B3D6" w14:textId="77777777" w:rsidR="001B69B3" w:rsidRPr="00D650B8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1C1B71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14:paraId="2E555C66" w14:textId="77777777" w:rsidR="00763FC9" w:rsidRPr="00B616DF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1C2CC74" w14:textId="2C720827" w:rsidR="00A40B85" w:rsidRPr="00EB5102" w:rsidRDefault="006C332E" w:rsidP="008B2157">
      <w:pPr>
        <w:spacing w:after="240" w:line="240" w:lineRule="auto"/>
        <w:jc w:val="both"/>
        <w:rPr>
          <w:rFonts w:ascii="Times New Roman" w:hAnsi="Times New Roman"/>
          <w:b/>
          <w:sz w:val="28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A40B85"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</w:t>
      </w:r>
      <w:r w:rsidR="00A40B85" w:rsidRPr="00EB5102">
        <w:rPr>
          <w:rFonts w:ascii="Times New Roman" w:hAnsi="Times New Roman"/>
          <w:sz w:val="24"/>
          <w:szCs w:val="24"/>
          <w:lang w:val="bg-BG"/>
        </w:rPr>
        <w:t xml:space="preserve">Габрово </w:t>
      </w:r>
      <w:r w:rsidRPr="00EB5102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предложение:</w:t>
      </w:r>
      <w:r w:rsidR="003065D7" w:rsidRPr="00EB5102">
        <w:rPr>
          <w:rFonts w:ascii="Times New Roman" w:hAnsi="Times New Roman"/>
          <w:sz w:val="24"/>
          <w:szCs w:val="24"/>
        </w:rPr>
        <w:t xml:space="preserve"> </w:t>
      </w:r>
      <w:r w:rsidR="00857B13" w:rsidRPr="00EB5102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„</w:t>
      </w:r>
      <w:bookmarkStart w:id="0" w:name="_Hlk111645611"/>
      <w:r w:rsidR="00916CC0" w:rsidRPr="00EB5102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Основен ремонт на</w:t>
      </w:r>
      <w:r w:rsidR="00916CC0" w:rsidRPr="00EB5102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8B2157" w:rsidRPr="00EB5102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общински път</w:t>
      </w:r>
      <w:r w:rsidR="008B2157" w:rsidRPr="00EB5102">
        <w:rPr>
          <w:rFonts w:ascii="Times New Roman" w:hAnsi="Times New Roman"/>
          <w:b/>
          <w:sz w:val="28"/>
        </w:rPr>
        <w:t xml:space="preserve"> </w:t>
      </w:r>
      <w:r w:rsidR="008B2157" w:rsidRPr="00EB5102">
        <w:rPr>
          <w:rFonts w:ascii="Times New Roman" w:hAnsi="Times New Roman"/>
          <w:b/>
          <w:i/>
          <w:sz w:val="24"/>
          <w:szCs w:val="24"/>
        </w:rPr>
        <w:t>GAB</w:t>
      </w:r>
      <w:r w:rsidR="008B2157" w:rsidRPr="00EB5102">
        <w:rPr>
          <w:rFonts w:ascii="Times New Roman" w:hAnsi="Times New Roman"/>
          <w:b/>
          <w:i/>
          <w:sz w:val="24"/>
          <w:szCs w:val="24"/>
          <w:lang w:val="ru-RU"/>
        </w:rPr>
        <w:t>1028 “/</w:t>
      </w:r>
      <w:r w:rsidR="008B2157" w:rsidRPr="00EB5102">
        <w:rPr>
          <w:rFonts w:ascii="Times New Roman" w:hAnsi="Times New Roman"/>
          <w:b/>
          <w:i/>
          <w:sz w:val="24"/>
          <w:szCs w:val="24"/>
        </w:rPr>
        <w:t>GAB</w:t>
      </w:r>
      <w:r w:rsidR="008B2157" w:rsidRPr="00EB5102">
        <w:rPr>
          <w:rFonts w:ascii="Times New Roman" w:hAnsi="Times New Roman"/>
          <w:b/>
          <w:i/>
          <w:sz w:val="24"/>
          <w:szCs w:val="24"/>
          <w:lang w:val="ru-RU"/>
        </w:rPr>
        <w:t>1027/ -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кв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Етъра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кв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Водици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Соколски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манастир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 xml:space="preserve"> „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Успение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B2157" w:rsidRPr="00EB5102">
        <w:rPr>
          <w:rFonts w:ascii="Times New Roman" w:hAnsi="Times New Roman"/>
          <w:b/>
          <w:i/>
          <w:sz w:val="24"/>
          <w:szCs w:val="24"/>
        </w:rPr>
        <w:t>Богородично</w:t>
      </w:r>
      <w:proofErr w:type="spellEnd"/>
      <w:r w:rsidR="008B2157" w:rsidRPr="00EB5102">
        <w:rPr>
          <w:rFonts w:ascii="Times New Roman" w:hAnsi="Times New Roman"/>
          <w:b/>
          <w:i/>
          <w:sz w:val="24"/>
          <w:szCs w:val="24"/>
        </w:rPr>
        <w:t>“</w:t>
      </w:r>
    </w:p>
    <w:p w14:paraId="29F8F00E" w14:textId="4CC3DA78" w:rsidR="00916CC0" w:rsidRDefault="00916CC0" w:rsidP="003065D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bg-BG"/>
        </w:rPr>
      </w:pPr>
    </w:p>
    <w:p w14:paraId="139E34AA" w14:textId="77777777" w:rsidR="00A40B85" w:rsidRPr="00B616DF" w:rsidRDefault="00A40B8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</w:pPr>
    </w:p>
    <w:bookmarkEnd w:id="0"/>
    <w:p w14:paraId="432E8F13" w14:textId="417A8071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14:paraId="6C339687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14:paraId="1222B5F4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14:paraId="58AAFD53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2DF0615C" w14:textId="77777777" w:rsidR="008B2157" w:rsidRDefault="00473C47" w:rsidP="008B2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616DF">
        <w:rPr>
          <w:color w:val="000000" w:themeColor="text1"/>
        </w:rPr>
        <w:t xml:space="preserve"> </w:t>
      </w:r>
    </w:p>
    <w:p w14:paraId="0AB48635" w14:textId="0EFA2880" w:rsidR="008B2157" w:rsidRPr="00EB5102" w:rsidRDefault="008B2157" w:rsidP="008B21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Целта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проекта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да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бъдат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възстановени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подобрени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транспортно-експлоатационните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качества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носимоспособността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настилката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, с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оглед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осигуряване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условия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безопасност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движението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добро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отводняване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Cs/>
          <w:i/>
          <w:sz w:val="24"/>
          <w:szCs w:val="24"/>
        </w:rPr>
        <w:t>пътя</w:t>
      </w:r>
      <w:proofErr w:type="spellEnd"/>
      <w:r w:rsidRPr="00EB5102">
        <w:rPr>
          <w:rFonts w:ascii="Times New Roman" w:hAnsi="Times New Roman"/>
          <w:bCs/>
          <w:i/>
          <w:sz w:val="24"/>
          <w:szCs w:val="24"/>
        </w:rPr>
        <w:t>.</w:t>
      </w:r>
    </w:p>
    <w:p w14:paraId="39635237" w14:textId="77777777" w:rsidR="008B2157" w:rsidRPr="00EB5102" w:rsidRDefault="008B2157" w:rsidP="008B2157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sz w:val="24"/>
          <w:szCs w:val="24"/>
          <w:lang w:val="bg-BG"/>
        </w:rPr>
        <w:t>Участъка се намира изцяло в Община Габрово.</w:t>
      </w:r>
    </w:p>
    <w:p w14:paraId="0EC4D922" w14:textId="77777777" w:rsidR="008B2157" w:rsidRPr="00EB5102" w:rsidRDefault="008B2157" w:rsidP="008B2157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Началото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разглежданият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0+000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отклонение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GAB 1027 (I-5, Габрово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Казанлък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)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Етъра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Шумели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Ябълка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Предвидено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изпълнение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СМР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0+069,26 -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фуга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между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нов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стар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асфалт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в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края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асфалтовата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площадка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пред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хотел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Етър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0+000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0+069,26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ремонтиран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извършването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СМР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GAB 1027.</w:t>
      </w:r>
    </w:p>
    <w:p w14:paraId="537DE23F" w14:textId="094DF536" w:rsidR="008B2157" w:rsidRPr="00EB5102" w:rsidRDefault="008B2157" w:rsidP="008B2157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Краят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обекта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4+296</w:t>
      </w:r>
      <w:proofErr w:type="gramStart"/>
      <w:r w:rsidRPr="00EB5102">
        <w:rPr>
          <w:rFonts w:ascii="Times New Roman" w:hAnsi="Times New Roman"/>
          <w:i/>
          <w:sz w:val="24"/>
          <w:szCs w:val="24"/>
        </w:rPr>
        <w:t>,50</w:t>
      </w:r>
      <w:proofErr w:type="gramEnd"/>
      <w:r w:rsidRPr="00EB5102">
        <w:rPr>
          <w:rFonts w:ascii="Times New Roman" w:hAnsi="Times New Roman"/>
          <w:i/>
          <w:sz w:val="24"/>
          <w:szCs w:val="24"/>
        </w:rPr>
        <w:t xml:space="preserve"> (4+300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задание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)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старо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автобусно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обръщало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r w:rsidRPr="00EB5102">
        <w:rPr>
          <w:rFonts w:ascii="Times New Roman" w:hAnsi="Times New Roman"/>
          <w:i/>
          <w:sz w:val="24"/>
          <w:szCs w:val="24"/>
        </w:rPr>
        <w:tab/>
      </w:r>
    </w:p>
    <w:p w14:paraId="347D5598" w14:textId="77777777" w:rsidR="008B2157" w:rsidRPr="00EB5102" w:rsidRDefault="008B2157" w:rsidP="008B2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sz w:val="24"/>
          <w:szCs w:val="24"/>
        </w:rPr>
        <w:lastRenderedPageBreak/>
        <w:tab/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Дължината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геометрично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решение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4,227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>.</w:t>
      </w:r>
      <w:r w:rsidRPr="00EB510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14:paraId="755850C4" w14:textId="77777777" w:rsidR="004455ED" w:rsidRPr="00EB5102" w:rsidRDefault="008B2157" w:rsidP="00445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Проектираният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пътен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част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Общинска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мрежа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GAB1028.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Теренът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планински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</w:p>
    <w:p w14:paraId="0B17B52F" w14:textId="77777777" w:rsidR="004455ED" w:rsidRPr="00EB5102" w:rsidRDefault="008B2157" w:rsidP="00445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Проектният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основно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с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ширина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настилката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средно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около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5.50 м,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като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само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след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отклонението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Соколски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манастир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ширината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настилката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около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3,50 м.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неговото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ситуационно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решение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съгласно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Техническото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задание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,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предвидено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запазване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габарита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>.</w:t>
      </w:r>
      <w:r w:rsidR="004455ED" w:rsidRPr="00EB510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14:paraId="073AD044" w14:textId="77777777" w:rsidR="004455ED" w:rsidRPr="00EB5102" w:rsidRDefault="008B2157" w:rsidP="00445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Пътят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с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недостатъчен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габарит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поради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планинския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терен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геометричното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решение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с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отклонения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по-големи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25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съществуващата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ширина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настилката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запазена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>.</w:t>
      </w:r>
      <w:r w:rsidR="004455ED" w:rsidRPr="00EB510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14:paraId="2104368C" w14:textId="77777777" w:rsidR="004455ED" w:rsidRPr="00EB5102" w:rsidRDefault="008B2157" w:rsidP="00445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Трасето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пътя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преминава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през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Водици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1+450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2+800.</w:t>
      </w:r>
      <w:r w:rsidR="004455ED" w:rsidRPr="00EB510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14:paraId="11BC37FF" w14:textId="493966B2" w:rsidR="008B2157" w:rsidRPr="00EB5102" w:rsidRDefault="008B2157" w:rsidP="00445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Съществуващият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габарит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променлив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в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първи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>. „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Етъра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“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Соколски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манастир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т.е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0+069,26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4+000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варира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4,30м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9,82м, с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променливи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неразпознаваеми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банкети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0.50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1.00 м.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Във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втория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4+000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4+296,50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габаритът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2,64м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4,32м.</w:t>
      </w:r>
    </w:p>
    <w:p w14:paraId="77F5E0F3" w14:textId="3F3F3D57" w:rsidR="008B2157" w:rsidRPr="00EB5102" w:rsidRDefault="008B2157" w:rsidP="004455ED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right="281" w:hanging="720"/>
        <w:jc w:val="both"/>
        <w:rPr>
          <w:rFonts w:ascii="Times New Roman" w:hAnsi="Times New Roman"/>
          <w:i/>
          <w:sz w:val="24"/>
          <w:szCs w:val="24"/>
        </w:rPr>
      </w:pPr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Габарити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пътното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платно</w:t>
      </w:r>
      <w:proofErr w:type="spellEnd"/>
    </w:p>
    <w:p w14:paraId="2EC3D186" w14:textId="77777777" w:rsidR="008B2157" w:rsidRPr="00EB5102" w:rsidRDefault="008B2157" w:rsidP="008B2157">
      <w:pPr>
        <w:pStyle w:val="ae"/>
        <w:numPr>
          <w:ilvl w:val="0"/>
          <w:numId w:val="16"/>
        </w:numPr>
        <w:tabs>
          <w:tab w:val="left" w:pos="284"/>
        </w:tabs>
        <w:spacing w:after="0" w:line="240" w:lineRule="auto"/>
        <w:ind w:left="284" w:right="-143" w:firstLine="850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Първи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4.30 – 9,82м,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включващ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>:</w:t>
      </w:r>
    </w:p>
    <w:p w14:paraId="2949D647" w14:textId="2A417BD7" w:rsidR="008B2157" w:rsidRPr="00EB5102" w:rsidRDefault="00EB5102" w:rsidP="008B2157">
      <w:pPr>
        <w:pStyle w:val="ae"/>
        <w:numPr>
          <w:ilvl w:val="0"/>
          <w:numId w:val="17"/>
        </w:numPr>
        <w:tabs>
          <w:tab w:val="left" w:pos="990"/>
        </w:tabs>
        <w:spacing w:after="0" w:line="240" w:lineRule="auto"/>
        <w:ind w:right="2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Ленти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B2157" w:rsidRPr="00EB5102">
        <w:rPr>
          <w:rFonts w:ascii="Times New Roman" w:hAnsi="Times New Roman"/>
          <w:i/>
          <w:sz w:val="24"/>
          <w:szCs w:val="24"/>
        </w:rPr>
        <w:t xml:space="preserve">2 х 2,15 - 4.90 </w:t>
      </w:r>
    </w:p>
    <w:p w14:paraId="10AE180B" w14:textId="77777777" w:rsidR="008B2157" w:rsidRPr="00EB5102" w:rsidRDefault="008B2157" w:rsidP="008B2157">
      <w:pPr>
        <w:pStyle w:val="ae"/>
        <w:numPr>
          <w:ilvl w:val="0"/>
          <w:numId w:val="17"/>
        </w:numPr>
        <w:tabs>
          <w:tab w:val="left" w:pos="990"/>
        </w:tabs>
        <w:spacing w:after="0" w:line="240" w:lineRule="auto"/>
        <w:ind w:right="2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Асфалтови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водещи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ивици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  <w:t xml:space="preserve">2 х 0.25м </w:t>
      </w:r>
    </w:p>
    <w:p w14:paraId="1BDF7F02" w14:textId="5134FB38" w:rsidR="008B2157" w:rsidRPr="00EB5102" w:rsidRDefault="008B2157" w:rsidP="004455ED">
      <w:pPr>
        <w:pStyle w:val="ae"/>
        <w:numPr>
          <w:ilvl w:val="0"/>
          <w:numId w:val="17"/>
        </w:numPr>
        <w:tabs>
          <w:tab w:val="left" w:pos="990"/>
        </w:tabs>
        <w:spacing w:after="0" w:line="240" w:lineRule="auto"/>
        <w:ind w:right="2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Банкети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  <w:t>2 х 0.50 – 1.00 м</w:t>
      </w:r>
    </w:p>
    <w:p w14:paraId="68182573" w14:textId="77777777" w:rsidR="008B2157" w:rsidRPr="00EB5102" w:rsidRDefault="008B2157" w:rsidP="008B2157">
      <w:pPr>
        <w:pStyle w:val="ae"/>
        <w:numPr>
          <w:ilvl w:val="0"/>
          <w:numId w:val="16"/>
        </w:numPr>
        <w:tabs>
          <w:tab w:val="left" w:pos="284"/>
        </w:tabs>
        <w:spacing w:after="0" w:line="240" w:lineRule="auto"/>
        <w:ind w:left="284" w:right="-143" w:firstLine="850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Втори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2.64 – 4.32м,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включващ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>:</w:t>
      </w:r>
    </w:p>
    <w:p w14:paraId="0161A6B1" w14:textId="7590FE1C" w:rsidR="008B2157" w:rsidRPr="00EB5102" w:rsidRDefault="00EB5102" w:rsidP="008B2157">
      <w:pPr>
        <w:pStyle w:val="ae"/>
        <w:numPr>
          <w:ilvl w:val="0"/>
          <w:numId w:val="17"/>
        </w:numPr>
        <w:tabs>
          <w:tab w:val="left" w:pos="990"/>
        </w:tabs>
        <w:spacing w:after="0" w:line="240" w:lineRule="auto"/>
        <w:ind w:right="2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Ленти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B2157" w:rsidRPr="00EB5102">
        <w:rPr>
          <w:rFonts w:ascii="Times New Roman" w:hAnsi="Times New Roman"/>
          <w:i/>
          <w:sz w:val="24"/>
          <w:szCs w:val="24"/>
        </w:rPr>
        <w:t>1 х 2.14 – 3.82м</w:t>
      </w:r>
    </w:p>
    <w:p w14:paraId="1A4475B9" w14:textId="77777777" w:rsidR="008B2157" w:rsidRPr="00EB5102" w:rsidRDefault="008B2157" w:rsidP="008B2157">
      <w:pPr>
        <w:pStyle w:val="ae"/>
        <w:numPr>
          <w:ilvl w:val="0"/>
          <w:numId w:val="17"/>
        </w:numPr>
        <w:tabs>
          <w:tab w:val="left" w:pos="990"/>
        </w:tabs>
        <w:spacing w:after="0" w:line="240" w:lineRule="auto"/>
        <w:ind w:right="2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Бетонови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водещи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ивици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  <w:t xml:space="preserve">2 х 0.25м </w:t>
      </w:r>
    </w:p>
    <w:p w14:paraId="30835C87" w14:textId="20280154" w:rsidR="008B2157" w:rsidRPr="00EB5102" w:rsidRDefault="008B2157" w:rsidP="004455ED">
      <w:pPr>
        <w:pStyle w:val="ae"/>
        <w:numPr>
          <w:ilvl w:val="0"/>
          <w:numId w:val="17"/>
        </w:numPr>
        <w:tabs>
          <w:tab w:val="left" w:pos="990"/>
        </w:tabs>
        <w:spacing w:after="0" w:line="240" w:lineRule="auto"/>
        <w:ind w:right="2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Банкети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</w:r>
      <w:r w:rsidRPr="00EB5102">
        <w:rPr>
          <w:rFonts w:ascii="Times New Roman" w:hAnsi="Times New Roman"/>
          <w:i/>
          <w:sz w:val="24"/>
          <w:szCs w:val="24"/>
        </w:rPr>
        <w:tab/>
        <w:t xml:space="preserve">2 х 1.00 м </w:t>
      </w:r>
    </w:p>
    <w:p w14:paraId="0E680F84" w14:textId="213B080D" w:rsidR="00916CC0" w:rsidRPr="00F70DD8" w:rsidRDefault="00916CC0" w:rsidP="008B2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p w14:paraId="763D3018" w14:textId="1C8202C6" w:rsidR="006C332E" w:rsidRPr="00B616DF" w:rsidRDefault="006C332E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42019772" w14:textId="59893DA6" w:rsidR="008979AE" w:rsidRPr="00EB5102" w:rsidRDefault="008979AE" w:rsidP="00504A88">
      <w:pPr>
        <w:suppressAutoHyphens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88CE6C8" w14:textId="77777777" w:rsidR="004455ED" w:rsidRPr="00EB5102" w:rsidRDefault="004455ED" w:rsidP="004455ED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sz w:val="24"/>
          <w:szCs w:val="24"/>
          <w:lang w:val="bg-BG"/>
        </w:rPr>
        <w:t>Участъка се намира изцяло в Община Габрово.</w:t>
      </w:r>
    </w:p>
    <w:p w14:paraId="007E73D5" w14:textId="77777777" w:rsidR="004455ED" w:rsidRPr="00EB5102" w:rsidRDefault="004455ED" w:rsidP="004455ED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Началото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разглежданият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0+000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отклонение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GAB 1027 (I-5, Габрово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Казанлък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)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Етъра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Шумели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Ябълка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Предвидено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изпълнение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СМР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0+069,26 -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фуга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между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нов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стар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асфалт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в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края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асфалтовата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площадка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пред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хотел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Етър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0+000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0+069,26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ремонтиран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извършването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СМР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GAB 1027.</w:t>
      </w:r>
    </w:p>
    <w:p w14:paraId="0E2E5872" w14:textId="77777777" w:rsidR="004455ED" w:rsidRPr="00EB5102" w:rsidRDefault="004455ED" w:rsidP="004455ED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Краят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обекта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4+296</w:t>
      </w:r>
      <w:proofErr w:type="gramStart"/>
      <w:r w:rsidRPr="00EB5102">
        <w:rPr>
          <w:rFonts w:ascii="Times New Roman" w:hAnsi="Times New Roman"/>
          <w:i/>
          <w:sz w:val="24"/>
          <w:szCs w:val="24"/>
        </w:rPr>
        <w:t>,50</w:t>
      </w:r>
      <w:proofErr w:type="gramEnd"/>
      <w:r w:rsidRPr="00EB5102">
        <w:rPr>
          <w:rFonts w:ascii="Times New Roman" w:hAnsi="Times New Roman"/>
          <w:i/>
          <w:sz w:val="24"/>
          <w:szCs w:val="24"/>
        </w:rPr>
        <w:t xml:space="preserve"> (4+300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задание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)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старо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автобусно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обръщало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r w:rsidRPr="00EB5102">
        <w:rPr>
          <w:rFonts w:ascii="Times New Roman" w:hAnsi="Times New Roman"/>
          <w:i/>
          <w:sz w:val="24"/>
          <w:szCs w:val="24"/>
        </w:rPr>
        <w:tab/>
      </w:r>
    </w:p>
    <w:p w14:paraId="22A9D63F" w14:textId="478678BB" w:rsidR="004455ED" w:rsidRPr="00EB5102" w:rsidRDefault="004455ED" w:rsidP="004455ED">
      <w:pPr>
        <w:spacing w:after="0"/>
        <w:ind w:firstLine="720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Дължината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геометрично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решение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4,227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</w:p>
    <w:p w14:paraId="0DF94D5A" w14:textId="1E2F9668" w:rsidR="008B2157" w:rsidRPr="00EB5102" w:rsidRDefault="008B2157" w:rsidP="004455ED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Последователност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дейностите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b/>
          <w:bCs/>
          <w:i/>
          <w:sz w:val="24"/>
          <w:szCs w:val="24"/>
        </w:rPr>
        <w:t>рехабилитация</w:t>
      </w:r>
      <w:proofErr w:type="spellEnd"/>
      <w:r w:rsidRPr="00EB5102">
        <w:rPr>
          <w:rFonts w:ascii="Times New Roman" w:hAnsi="Times New Roman"/>
          <w:b/>
          <w:bCs/>
          <w:i/>
          <w:sz w:val="24"/>
          <w:szCs w:val="24"/>
        </w:rPr>
        <w:t>:</w:t>
      </w:r>
    </w:p>
    <w:p w14:paraId="30193409" w14:textId="77777777" w:rsidR="008B2157" w:rsidRPr="00EB5102" w:rsidRDefault="008B2157" w:rsidP="004455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Фрезоване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съществуващата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асфалтова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настилка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там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където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необходимо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>.</w:t>
      </w:r>
    </w:p>
    <w:p w14:paraId="51EE1BE7" w14:textId="77777777" w:rsidR="008B2157" w:rsidRPr="00EB5102" w:rsidRDefault="008B2157" w:rsidP="004455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Полагане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втори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битумен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разлив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>.</w:t>
      </w:r>
    </w:p>
    <w:p w14:paraId="36B15691" w14:textId="77777777" w:rsidR="008B2157" w:rsidRPr="00EB5102" w:rsidRDefault="008B2157" w:rsidP="004455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80678703"/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Полагане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долен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пласт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покритието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биндер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) мин.4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cм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(в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уплътнено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състояние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).   </w:t>
      </w:r>
    </w:p>
    <w:p w14:paraId="4C52D6DC" w14:textId="77777777" w:rsidR="008B2157" w:rsidRPr="00EB5102" w:rsidRDefault="008B2157" w:rsidP="004455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Уплътняване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с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валяк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>.</w:t>
      </w:r>
    </w:p>
    <w:p w14:paraId="21099C20" w14:textId="77777777" w:rsidR="008B2157" w:rsidRPr="00EB5102" w:rsidRDefault="008B2157" w:rsidP="004455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Полагане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втори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битумен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разлив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>.</w:t>
      </w:r>
    </w:p>
    <w:p w14:paraId="08B7482D" w14:textId="77777777" w:rsidR="008B2157" w:rsidRPr="00EB5102" w:rsidRDefault="008B2157" w:rsidP="004455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Полагане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плътен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асфалтобетон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тип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А, с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дебелина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4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см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(в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уплътнено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състояние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).  </w:t>
      </w:r>
    </w:p>
    <w:p w14:paraId="7A58A3EF" w14:textId="77777777" w:rsidR="008B2157" w:rsidRPr="00EB5102" w:rsidRDefault="008B2157" w:rsidP="004455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Уплътняване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 xml:space="preserve"> с </w:t>
      </w:r>
      <w:proofErr w:type="spellStart"/>
      <w:r w:rsidRPr="00EB5102">
        <w:rPr>
          <w:rFonts w:ascii="Times New Roman" w:hAnsi="Times New Roman"/>
          <w:i/>
          <w:iCs/>
          <w:sz w:val="24"/>
          <w:szCs w:val="24"/>
        </w:rPr>
        <w:t>валяк</w:t>
      </w:r>
      <w:proofErr w:type="spellEnd"/>
      <w:r w:rsidRPr="00EB5102">
        <w:rPr>
          <w:rFonts w:ascii="Times New Roman" w:hAnsi="Times New Roman"/>
          <w:i/>
          <w:iCs/>
          <w:sz w:val="24"/>
          <w:szCs w:val="24"/>
        </w:rPr>
        <w:t>.</w:t>
      </w:r>
      <w:bookmarkEnd w:id="1"/>
    </w:p>
    <w:p w14:paraId="725C96B1" w14:textId="25344CC5" w:rsidR="00800E23" w:rsidRPr="00EB5102" w:rsidRDefault="006C2D7A" w:rsidP="00445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t>По време на строителните работи н</w:t>
      </w:r>
      <w:r w:rsidR="00800E23" w:rsidRPr="00EB5102">
        <w:rPr>
          <w:rFonts w:ascii="Times New Roman" w:hAnsi="Times New Roman"/>
          <w:i/>
          <w:iCs/>
          <w:sz w:val="24"/>
          <w:szCs w:val="24"/>
          <w:lang w:val="bg-BG"/>
        </w:rPr>
        <w:t>е се предвижда ползване на взрив.</w:t>
      </w:r>
    </w:p>
    <w:p w14:paraId="0AF3BB17" w14:textId="77777777" w:rsidR="00EF64C4" w:rsidRPr="00D22A46" w:rsidRDefault="00EF64C4" w:rsidP="00811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bg-BG"/>
        </w:rPr>
      </w:pPr>
    </w:p>
    <w:p w14:paraId="337404C1" w14:textId="35BF4443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7F0F98">
        <w:rPr>
          <w:rFonts w:ascii="Times New Roman" w:hAnsi="Times New Roman"/>
          <w:iCs/>
          <w:color w:val="000000" w:themeColor="text1"/>
          <w:sz w:val="24"/>
          <w:szCs w:val="24"/>
          <w:lang w:val="x-none"/>
        </w:rPr>
        <w:t>3.</w:t>
      </w:r>
      <w:r w:rsidRPr="00B616DF">
        <w:rPr>
          <w:rFonts w:ascii="Times New Roman" w:hAnsi="Times New Roman"/>
          <w:i/>
          <w:iCs/>
          <w:color w:val="000000" w:themeColor="text1"/>
          <w:sz w:val="24"/>
          <w:szCs w:val="24"/>
          <w:lang w:val="x-none"/>
        </w:rPr>
        <w:t xml:space="preserve">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Връзка с други съществуващи и одобрени с устройствен или друг план дейности в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 xml:space="preserve">обхвата на въздействие на обекта на инвестиционното предложение, необходимост от издаване на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22331472" w14:textId="77777777" w:rsidR="00F51F12" w:rsidRPr="00F70DD8" w:rsidRDefault="00F51F1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p w14:paraId="69D8F212" w14:textId="77777777" w:rsidR="00A542D6" w:rsidRPr="00EB5102" w:rsidRDefault="00A542D6" w:rsidP="00A54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B5102">
        <w:rPr>
          <w:rFonts w:ascii="Times New Roman" w:eastAsia="Times New Roman" w:hAnsi="Times New Roman"/>
          <w:i/>
          <w:sz w:val="24"/>
          <w:szCs w:val="24"/>
          <w:lang w:val="bg-BG"/>
        </w:rPr>
        <w:t>Проектът е съобразен с действащата нормативна уредба.</w:t>
      </w:r>
    </w:p>
    <w:p w14:paraId="42CB9360" w14:textId="77777777" w:rsidR="00A542D6" w:rsidRPr="00EB5102" w:rsidRDefault="00A542D6" w:rsidP="00A542D6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14:paraId="4B376CF6" w14:textId="69CB2FB8" w:rsidR="00A542D6" w:rsidRPr="00EB510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EB5102">
        <w:rPr>
          <w:rFonts w:ascii="Times New Roman" w:hAnsi="Times New Roman"/>
          <w:bCs/>
          <w:i/>
          <w:iCs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14:paraId="152FA1D9" w14:textId="77777777" w:rsidR="006C332E" w:rsidRPr="00EB5102" w:rsidRDefault="006C332E" w:rsidP="00354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0C32B" w14:textId="77777777" w:rsidR="006C332E" w:rsidRPr="00EB510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14:paraId="2DB3F05D" w14:textId="1A929590" w:rsidR="00DD0FC9" w:rsidRPr="00EB5102" w:rsidRDefault="006C332E" w:rsidP="00EF64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6C33F4FD" w14:textId="77777777" w:rsidR="00DD0FC9" w:rsidRPr="00EB5102" w:rsidRDefault="00DD0FC9" w:rsidP="00056E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4D0852F" w14:textId="77777777" w:rsidR="008B2157" w:rsidRPr="00EB5102" w:rsidRDefault="008B2157" w:rsidP="008B215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sz w:val="24"/>
          <w:szCs w:val="24"/>
          <w:lang w:val="bg-BG"/>
        </w:rPr>
        <w:t>Участъка се намира изцяло в Община Габрово.</w:t>
      </w:r>
    </w:p>
    <w:p w14:paraId="0E92231D" w14:textId="77777777" w:rsidR="008B2157" w:rsidRPr="00EB5102" w:rsidRDefault="008B2157" w:rsidP="008B215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Началото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разглежданият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0+000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отклонение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GAB 1027 (I-5, Габрово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Казанлък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)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Етъра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Шумели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Ябълка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Предвидено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изпълнение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СМР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0+069,26 -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фуга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между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нов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стар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асфалт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и в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края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асфалтовата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площадка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пред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хотел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Етър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0+000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до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0+069,26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ремонтиран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извършването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СМР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път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GAB 1027.</w:t>
      </w:r>
    </w:p>
    <w:p w14:paraId="1759BB25" w14:textId="77777777" w:rsidR="008B2157" w:rsidRPr="00EB5102" w:rsidRDefault="008B2157" w:rsidP="008B215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Краят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обекта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4+296</w:t>
      </w:r>
      <w:proofErr w:type="gramStart"/>
      <w:r w:rsidRPr="00EB5102">
        <w:rPr>
          <w:rFonts w:ascii="Times New Roman" w:hAnsi="Times New Roman"/>
          <w:i/>
          <w:sz w:val="24"/>
          <w:szCs w:val="24"/>
        </w:rPr>
        <w:t>,50</w:t>
      </w:r>
      <w:proofErr w:type="gramEnd"/>
      <w:r w:rsidRPr="00EB5102">
        <w:rPr>
          <w:rFonts w:ascii="Times New Roman" w:hAnsi="Times New Roman"/>
          <w:i/>
          <w:sz w:val="24"/>
          <w:szCs w:val="24"/>
        </w:rPr>
        <w:t xml:space="preserve"> (4+300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задание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) –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при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старо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автобусно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обръщало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. </w:t>
      </w:r>
      <w:r w:rsidRPr="00EB5102">
        <w:rPr>
          <w:rFonts w:ascii="Times New Roman" w:hAnsi="Times New Roman"/>
          <w:i/>
          <w:sz w:val="24"/>
          <w:szCs w:val="24"/>
        </w:rPr>
        <w:tab/>
      </w:r>
    </w:p>
    <w:p w14:paraId="686D4957" w14:textId="073825F7" w:rsidR="008B2157" w:rsidRPr="00EB5102" w:rsidRDefault="008B2157" w:rsidP="008B21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EB5102">
        <w:rPr>
          <w:rFonts w:ascii="Times New Roman" w:hAnsi="Times New Roman"/>
          <w:i/>
          <w:sz w:val="24"/>
          <w:szCs w:val="24"/>
        </w:rPr>
        <w:t>Дължината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участъка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геометрично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решение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 xml:space="preserve"> е 4,227 </w:t>
      </w:r>
      <w:proofErr w:type="spellStart"/>
      <w:r w:rsidRPr="00EB5102">
        <w:rPr>
          <w:rFonts w:ascii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hAnsi="Times New Roman"/>
          <w:i/>
          <w:sz w:val="24"/>
          <w:szCs w:val="24"/>
        </w:rPr>
        <w:t>.</w:t>
      </w:r>
      <w:r w:rsidRPr="00EB510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14:paraId="2B503789" w14:textId="656ACBAC" w:rsidR="00554260" w:rsidRPr="00EB5102" w:rsidRDefault="00B616DF" w:rsidP="00A877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t>Имот</w:t>
      </w:r>
      <w:r w:rsidR="00ED74BA" w:rsidRPr="00EB5102">
        <w:rPr>
          <w:rFonts w:ascii="Times New Roman" w:hAnsi="Times New Roman"/>
          <w:i/>
          <w:iCs/>
          <w:sz w:val="24"/>
          <w:szCs w:val="24"/>
          <w:lang w:val="bg-BG"/>
        </w:rPr>
        <w:t>а</w:t>
      </w: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t xml:space="preserve"> не попадат в границите н</w:t>
      </w:r>
      <w:r w:rsidR="00554260" w:rsidRPr="00EB5102">
        <w:rPr>
          <w:rFonts w:ascii="Times New Roman" w:hAnsi="Times New Roman"/>
          <w:i/>
          <w:iCs/>
          <w:sz w:val="24"/>
          <w:szCs w:val="24"/>
          <w:lang w:val="bg-BG"/>
        </w:rPr>
        <w:t>а защитена територия по смисъла на Закона за защитените територии, както и в границите на защитени зони по смисъла на Закона за биологичното разнообразие.</w:t>
      </w:r>
    </w:p>
    <w:p w14:paraId="33EA726B" w14:textId="77777777" w:rsidR="0081355A" w:rsidRPr="00ED74BA" w:rsidRDefault="0081355A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9EC99D" w14:textId="714D79E1" w:rsidR="006C332E" w:rsidRPr="00B616DF" w:rsidRDefault="006C332E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14:paraId="11A94489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14:paraId="25B6ED99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6F74AFD" w14:textId="77777777" w:rsidR="00A542D6" w:rsidRPr="00EB510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EB5102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EB5102">
        <w:rPr>
          <w:rFonts w:ascii="Times New Roman" w:hAnsi="Times New Roman"/>
          <w:i/>
          <w:sz w:val="24"/>
          <w:szCs w:val="24"/>
        </w:rPr>
        <w:t>.</w:t>
      </w:r>
    </w:p>
    <w:p w14:paraId="5F28D873" w14:textId="77777777" w:rsidR="008117F8" w:rsidRPr="00EB5102" w:rsidRDefault="008117F8" w:rsidP="0083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B86046" w14:textId="4BAB2F93" w:rsidR="006C332E" w:rsidRPr="00EB5102" w:rsidRDefault="006C332E" w:rsidP="00635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6C526233" w14:textId="77777777" w:rsidR="006C332E" w:rsidRPr="00EB510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33E4559" w14:textId="77777777" w:rsidR="00A542D6" w:rsidRPr="00EB510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EB5102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EB5102">
        <w:rPr>
          <w:rFonts w:ascii="Times New Roman" w:hAnsi="Times New Roman"/>
          <w:i/>
          <w:sz w:val="24"/>
          <w:szCs w:val="24"/>
        </w:rPr>
        <w:t>.</w:t>
      </w:r>
    </w:p>
    <w:p w14:paraId="5AA79C01" w14:textId="77777777" w:rsidR="006C332E" w:rsidRPr="00EB510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B18A981" w14:textId="77777777" w:rsidR="006C332E" w:rsidRPr="00EB510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14:paraId="2C2B9D38" w14:textId="77777777" w:rsidR="006C332E" w:rsidRPr="00EB510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A8DE924" w14:textId="77777777" w:rsidR="00A542D6" w:rsidRPr="00EB5102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EB5102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EB5102">
        <w:rPr>
          <w:rFonts w:ascii="Times New Roman" w:hAnsi="Times New Roman"/>
          <w:i/>
          <w:sz w:val="24"/>
          <w:szCs w:val="24"/>
        </w:rPr>
        <w:t>.</w:t>
      </w:r>
    </w:p>
    <w:p w14:paraId="15394A03" w14:textId="77777777" w:rsidR="00834A1F" w:rsidRPr="00F70DD8" w:rsidRDefault="00834A1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3938C8EB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14:paraId="5280C280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DBE2CC" w14:textId="063DFD59" w:rsidR="006C332E" w:rsidRPr="00EB5102" w:rsidRDefault="00834A1F" w:rsidP="00635C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t>Отпадъци, които се очаква да бъдат генерирани</w:t>
      </w:r>
      <w:r w:rsidR="00CB672C" w:rsidRPr="00EB5102">
        <w:rPr>
          <w:rFonts w:ascii="Times New Roman" w:hAnsi="Times New Roman"/>
          <w:i/>
          <w:iCs/>
          <w:sz w:val="24"/>
          <w:szCs w:val="24"/>
          <w:lang w:val="bg-BG"/>
        </w:rPr>
        <w:t xml:space="preserve"> при реализацията на инвестиционното предложение са</w:t>
      </w: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="00CB672C" w:rsidRPr="00EB5102">
        <w:rPr>
          <w:rFonts w:ascii="Times New Roman" w:hAnsi="Times New Roman"/>
          <w:i/>
          <w:iCs/>
          <w:sz w:val="24"/>
          <w:szCs w:val="24"/>
          <w:lang w:val="bg-BG"/>
        </w:rPr>
        <w:t>строителни отпадъци.</w:t>
      </w:r>
    </w:p>
    <w:p w14:paraId="4A6240B4" w14:textId="422700A9" w:rsidR="00834A1F" w:rsidRPr="00EB5102" w:rsidRDefault="00834A1F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EB5102">
        <w:rPr>
          <w:rFonts w:ascii="Times New Roman" w:hAnsi="Times New Roman"/>
          <w:i/>
          <w:iCs/>
          <w:sz w:val="24"/>
          <w:szCs w:val="24"/>
          <w:lang w:val="bg-BG"/>
        </w:rPr>
        <w:lastRenderedPageBreak/>
        <w:t>Същите ще бъдат сортирани по вид и код и предадени за последващо рециклиране/оползотворяване на фирми, притежаващи съответните разрешите</w:t>
      </w:r>
      <w:r w:rsidR="00F03C33" w:rsidRPr="00EB5102">
        <w:rPr>
          <w:rFonts w:ascii="Times New Roman" w:hAnsi="Times New Roman"/>
          <w:i/>
          <w:iCs/>
          <w:sz w:val="24"/>
          <w:szCs w:val="24"/>
          <w:lang w:val="bg-BG"/>
        </w:rPr>
        <w:t xml:space="preserve">лни документи за дейност с отпадъци. </w:t>
      </w:r>
    </w:p>
    <w:p w14:paraId="5B68A9FB" w14:textId="77777777" w:rsidR="00635CF0" w:rsidRPr="00F70DD8" w:rsidRDefault="00635CF0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D988F8A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14:paraId="70C77C65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14:paraId="69936E63" w14:textId="77777777" w:rsidR="00BF33D3" w:rsidRPr="004455ED" w:rsidRDefault="00BF33D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B050"/>
          <w:sz w:val="24"/>
          <w:szCs w:val="24"/>
          <w:lang w:val="bg-BG"/>
        </w:rPr>
      </w:pPr>
    </w:p>
    <w:p w14:paraId="46FD445C" w14:textId="6D7F58CD" w:rsidR="00EB5102" w:rsidRPr="00EB5102" w:rsidRDefault="00EB5102" w:rsidP="00EB5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Отводняването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настилката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се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осъществява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чрез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напречния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надлъжния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наклон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пътя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. В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разглеждания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отводняването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пътното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тяло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ще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се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извършва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чрез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бетонови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риголи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облицовани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окопи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водостоци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и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напречни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отводнители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. В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някои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участъци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пътя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се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предвижда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полагането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нови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облицовани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окопи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като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в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основната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част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пътя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отводняването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ще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се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осъществява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посредством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бетонови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риголи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. </w:t>
      </w:r>
    </w:p>
    <w:p w14:paraId="59F0AEF0" w14:textId="3CF4313E" w:rsidR="00EB5102" w:rsidRPr="00EB5102" w:rsidRDefault="00EB5102" w:rsidP="00EB5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провеждане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водата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окопите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най-ниските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им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точки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е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предвидено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изграждането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напречни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отводнители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през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пътното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платно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следните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места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: </w:t>
      </w:r>
    </w:p>
    <w:p w14:paraId="017401C9" w14:textId="77777777" w:rsidR="00EB5102" w:rsidRPr="00EB5102" w:rsidRDefault="00EB5102" w:rsidP="00EB5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B5102">
        <w:rPr>
          <w:rFonts w:ascii="Times New Roman" w:eastAsia="Times New Roman" w:hAnsi="Times New Roman"/>
          <w:i/>
          <w:sz w:val="24"/>
          <w:szCs w:val="24"/>
        </w:rPr>
        <w:t>-</w:t>
      </w:r>
      <w:r w:rsidRPr="00EB5102">
        <w:rPr>
          <w:rFonts w:ascii="Times New Roman" w:eastAsia="Times New Roman" w:hAnsi="Times New Roman"/>
          <w:i/>
          <w:sz w:val="24"/>
          <w:szCs w:val="24"/>
        </w:rPr>
        <w:tab/>
      </w:r>
      <w:proofErr w:type="spellStart"/>
      <w:proofErr w:type="gramStart"/>
      <w:r w:rsidRPr="00EB5102">
        <w:rPr>
          <w:rFonts w:ascii="Times New Roman" w:eastAsia="Times New Roman" w:hAnsi="Times New Roman"/>
          <w:i/>
          <w:sz w:val="24"/>
          <w:szCs w:val="24"/>
        </w:rPr>
        <w:t>при</w:t>
      </w:r>
      <w:proofErr w:type="spellEnd"/>
      <w:proofErr w:type="gram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0+540 –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напречен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отводнител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ф500, </w:t>
      </w:r>
    </w:p>
    <w:p w14:paraId="5D164806" w14:textId="5231CA11" w:rsidR="00EB5102" w:rsidRPr="00EB5102" w:rsidRDefault="00EB5102" w:rsidP="00EB5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B5102">
        <w:rPr>
          <w:rFonts w:ascii="Times New Roman" w:eastAsia="Times New Roman" w:hAnsi="Times New Roman"/>
          <w:i/>
          <w:sz w:val="24"/>
          <w:szCs w:val="24"/>
        </w:rPr>
        <w:t>-</w:t>
      </w:r>
      <w:r w:rsidRPr="00EB5102">
        <w:rPr>
          <w:rFonts w:ascii="Times New Roman" w:eastAsia="Times New Roman" w:hAnsi="Times New Roman"/>
          <w:i/>
          <w:sz w:val="24"/>
          <w:szCs w:val="24"/>
        </w:rPr>
        <w:tab/>
      </w:r>
      <w:proofErr w:type="spellStart"/>
      <w:proofErr w:type="gramStart"/>
      <w:r w:rsidRPr="00EB5102">
        <w:rPr>
          <w:rFonts w:ascii="Times New Roman" w:eastAsia="Times New Roman" w:hAnsi="Times New Roman"/>
          <w:i/>
          <w:sz w:val="24"/>
          <w:szCs w:val="24"/>
        </w:rPr>
        <w:t>при</w:t>
      </w:r>
      <w:proofErr w:type="spellEnd"/>
      <w:proofErr w:type="gram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2+914 –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напречен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отводнител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ф500, </w:t>
      </w:r>
    </w:p>
    <w:p w14:paraId="3AD5F402" w14:textId="05EEE03E" w:rsidR="00EB5102" w:rsidRPr="00EB5102" w:rsidRDefault="00EB5102" w:rsidP="00EB5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В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разглеждания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участък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има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два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водостока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с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големи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отвори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които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са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предвидени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ремонт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  <w:lang w:val="bg-BG"/>
        </w:rPr>
        <w:t>:</w:t>
      </w:r>
    </w:p>
    <w:p w14:paraId="3CFEC4CC" w14:textId="77777777" w:rsidR="00EB5102" w:rsidRPr="00EB5102" w:rsidRDefault="00EB5102" w:rsidP="00EB5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B5102">
        <w:rPr>
          <w:rFonts w:ascii="Times New Roman" w:eastAsia="Times New Roman" w:hAnsi="Times New Roman"/>
          <w:i/>
          <w:sz w:val="24"/>
          <w:szCs w:val="24"/>
        </w:rPr>
        <w:t>-</w:t>
      </w:r>
      <w:r w:rsidRPr="00EB5102">
        <w:rPr>
          <w:rFonts w:ascii="Times New Roman" w:eastAsia="Times New Roman" w:hAnsi="Times New Roman"/>
          <w:i/>
          <w:sz w:val="24"/>
          <w:szCs w:val="24"/>
        </w:rPr>
        <w:tab/>
      </w:r>
      <w:proofErr w:type="spellStart"/>
      <w:proofErr w:type="gramStart"/>
      <w:r w:rsidRPr="00EB5102">
        <w:rPr>
          <w:rFonts w:ascii="Times New Roman" w:eastAsia="Times New Roman" w:hAnsi="Times New Roman"/>
          <w:i/>
          <w:sz w:val="24"/>
          <w:szCs w:val="24"/>
        </w:rPr>
        <w:t>сводов</w:t>
      </w:r>
      <w:proofErr w:type="spellEnd"/>
      <w:proofErr w:type="gram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водосток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L=2.0m  -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1+526</w:t>
      </w:r>
    </w:p>
    <w:p w14:paraId="216FCC25" w14:textId="19EB4A04" w:rsidR="00EB5102" w:rsidRPr="00EB5102" w:rsidRDefault="00EB5102" w:rsidP="00EB510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B5102">
        <w:rPr>
          <w:rFonts w:ascii="Times New Roman" w:eastAsia="Times New Roman" w:hAnsi="Times New Roman"/>
          <w:i/>
          <w:sz w:val="24"/>
          <w:szCs w:val="24"/>
        </w:rPr>
        <w:t>-</w:t>
      </w:r>
      <w:r w:rsidRPr="00EB5102">
        <w:rPr>
          <w:rFonts w:ascii="Times New Roman" w:eastAsia="Times New Roman" w:hAnsi="Times New Roman"/>
          <w:i/>
          <w:sz w:val="24"/>
          <w:szCs w:val="24"/>
        </w:rPr>
        <w:tab/>
      </w:r>
      <w:proofErr w:type="spellStart"/>
      <w:proofErr w:type="gramStart"/>
      <w:r w:rsidRPr="00EB5102">
        <w:rPr>
          <w:rFonts w:ascii="Times New Roman" w:eastAsia="Times New Roman" w:hAnsi="Times New Roman"/>
          <w:i/>
          <w:sz w:val="24"/>
          <w:szCs w:val="24"/>
        </w:rPr>
        <w:t>плочест</w:t>
      </w:r>
      <w:proofErr w:type="spellEnd"/>
      <w:proofErr w:type="gram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водосток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L=3.0m  - </w:t>
      </w:r>
      <w:proofErr w:type="spellStart"/>
      <w:r w:rsidRPr="00EB5102">
        <w:rPr>
          <w:rFonts w:ascii="Times New Roman" w:eastAsia="Times New Roman" w:hAnsi="Times New Roman"/>
          <w:i/>
          <w:sz w:val="24"/>
          <w:szCs w:val="24"/>
        </w:rPr>
        <w:t>км</w:t>
      </w:r>
      <w:proofErr w:type="spellEnd"/>
      <w:r w:rsidRPr="00EB5102">
        <w:rPr>
          <w:rFonts w:ascii="Times New Roman" w:eastAsia="Times New Roman" w:hAnsi="Times New Roman"/>
          <w:i/>
          <w:sz w:val="24"/>
          <w:szCs w:val="24"/>
        </w:rPr>
        <w:t xml:space="preserve"> 2+141</w:t>
      </w:r>
    </w:p>
    <w:p w14:paraId="39BEF2B4" w14:textId="77777777" w:rsidR="000370CF" w:rsidRPr="00EB5102" w:rsidRDefault="000370CF" w:rsidP="00BF3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78F0F2" w14:textId="25369355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14:paraId="3BC074DE" w14:textId="77777777" w:rsidR="006C332E" w:rsidRPr="00504A8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04A88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1A9FC81F" w14:textId="77777777" w:rsidR="00635CF0" w:rsidRPr="00EB5102" w:rsidRDefault="00635C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88861E" w14:textId="77777777" w:rsidR="00A542D6" w:rsidRPr="004455ED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EB5102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EB5102">
        <w:rPr>
          <w:rFonts w:ascii="Times New Roman" w:hAnsi="Times New Roman"/>
          <w:i/>
          <w:sz w:val="24"/>
          <w:szCs w:val="24"/>
        </w:rPr>
        <w:t>.</w:t>
      </w:r>
    </w:p>
    <w:p w14:paraId="7F7FE71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D0F136" w14:textId="77777777" w:rsidR="006C332E" w:rsidRDefault="006C332E" w:rsidP="00857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C283B4" w14:textId="77777777" w:rsidR="00A505E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14:paraId="6B43571F" w14:textId="77777777" w:rsidR="006C332E" w:rsidRPr="00914CA5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14:paraId="11722C1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14:paraId="64120A27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231C62EB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0BA8AA" w14:textId="7CA86EDB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14:paraId="08891CC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35DC07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Прилагам:</w:t>
      </w:r>
    </w:p>
    <w:p w14:paraId="7640B168" w14:textId="51FE9C9A" w:rsidR="000370CF" w:rsidRPr="00857B13" w:rsidRDefault="000370CF" w:rsidP="00857B1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505E4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2AE2D01A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A564FE2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2. Документи, удостоверяващи по реда на специален закон, нормативен или </w:t>
      </w:r>
      <w:r w:rsidRPr="00D650B8">
        <w:rPr>
          <w:rFonts w:ascii="Times New Roman" w:hAnsi="Times New Roman"/>
          <w:sz w:val="24"/>
          <w:szCs w:val="24"/>
          <w:lang w:val="x-none"/>
        </w:rPr>
        <w:lastRenderedPageBreak/>
        <w:t>административен акт права за иницииране или кандидатстване за одобряване на инвестиционно предложение.</w:t>
      </w:r>
    </w:p>
    <w:p w14:paraId="3C437428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02CC0152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14:paraId="675B51A5" w14:textId="77777777" w:rsidR="000370CF" w:rsidRPr="003867FA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35C18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14:paraId="35582340" w14:textId="77777777" w:rsidR="000370CF" w:rsidRPr="00EB5102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>3.2. картен материал, схема, снимков материал в подходящ мащаб.</w:t>
      </w:r>
    </w:p>
    <w:p w14:paraId="114D25D8" w14:textId="77777777" w:rsidR="000370CF" w:rsidRPr="00EB5102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B5102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14:paraId="25E11F1B" w14:textId="77777777" w:rsidR="000370CF" w:rsidRPr="00D11FF7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8731DDC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-</w:t>
      </w:r>
      <w:r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0B8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14:paraId="034D4C9A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8074F4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0B8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261399A6" w14:textId="77777777" w:rsidR="000370CF" w:rsidRPr="0048040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8FA3A16" w14:textId="77777777" w:rsidR="000370CF" w:rsidRPr="00914CA5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914CA5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14:paraId="12935475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14:paraId="391BC6A6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14:paraId="79A0A658" w14:textId="77777777" w:rsidR="000370CF" w:rsidRPr="00914CA5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14:paraId="3DCB3E8F" w14:textId="42BD57D7" w:rsidR="00B3505B" w:rsidRDefault="00B3505B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4DFA5AC" w14:textId="77777777" w:rsidR="004455ED" w:rsidRDefault="004455ED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B0F276" w14:textId="3601E190" w:rsidR="00094A47" w:rsidRDefault="00094A47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372888" w14:textId="77777777" w:rsidR="004455ED" w:rsidRPr="00FC3B7C" w:rsidRDefault="004455ED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3867FA" w:rsidRPr="003867FA" w14:paraId="6ED5B319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3D0AA733" w14:textId="77777777" w:rsidR="000370CF" w:rsidRPr="002B0A3B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x-none"/>
              </w:rPr>
            </w:pPr>
          </w:p>
          <w:p w14:paraId="5CBD1AD4" w14:textId="6C6B339B" w:rsidR="000370CF" w:rsidRPr="003867FA" w:rsidRDefault="000370CF" w:rsidP="00F7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504A88">
              <w:rPr>
                <w:rFonts w:ascii="Times New Roman" w:hAnsi="Times New Roman"/>
                <w:sz w:val="24"/>
                <w:szCs w:val="24"/>
                <w:lang w:val="x-none"/>
              </w:rPr>
              <w:t>Дата</w:t>
            </w:r>
            <w:r w:rsidRPr="004455ED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  <w:r w:rsidR="00C4440E" w:rsidRPr="00445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DD8" w:rsidRPr="004455ED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  <w:r w:rsidR="00C4440E" w:rsidRPr="004455ED">
              <w:rPr>
                <w:rFonts w:ascii="Times New Roman" w:hAnsi="Times New Roman"/>
                <w:sz w:val="24"/>
                <w:szCs w:val="24"/>
              </w:rPr>
              <w:t>.</w:t>
            </w:r>
            <w:r w:rsidR="00F70DD8" w:rsidRPr="004455ED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B616DF" w:rsidRPr="004455ED"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 w:rsidR="002B0A3B" w:rsidRPr="004455ED">
              <w:rPr>
                <w:rFonts w:ascii="Times New Roman" w:hAnsi="Times New Roman"/>
                <w:sz w:val="24"/>
                <w:szCs w:val="24"/>
              </w:rPr>
              <w:t>5</w:t>
            </w:r>
            <w:r w:rsidR="00B616DF" w:rsidRPr="004455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  <w:r w:rsidRPr="004455ED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CA5E134" w14:textId="42E3BE21" w:rsidR="004455ED" w:rsidRPr="003867FA" w:rsidRDefault="004455ED" w:rsidP="00445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  <w:p w14:paraId="6FAA2EE3" w14:textId="77777777" w:rsidR="000370CF" w:rsidRPr="003867FA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3867FA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3867FA" w:rsidRPr="003867FA" w14:paraId="6894881C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744B102" w14:textId="7FE6D993" w:rsidR="000370CF" w:rsidRPr="003867FA" w:rsidRDefault="00B616DF" w:rsidP="003D3CC1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867FA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72A1033" w14:textId="64B1C8E2" w:rsidR="003D7940" w:rsidRPr="003867FA" w:rsidRDefault="000370CF" w:rsidP="00FC3B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3867F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x-none"/>
              </w:rPr>
              <w:t>(подпис)</w:t>
            </w:r>
          </w:p>
          <w:p w14:paraId="63BC417A" w14:textId="12E1EA51" w:rsidR="003D7940" w:rsidRPr="003867FA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3867F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3867F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>ТАНЯ ХРИСТОВА</w:t>
            </w:r>
          </w:p>
          <w:p w14:paraId="414754FF" w14:textId="5635C66D" w:rsidR="003D3CC1" w:rsidRPr="003867FA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</w:pPr>
            <w:r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К</w:t>
            </w:r>
            <w:r w:rsidR="003D7940" w:rsidRPr="003867FA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мет на Община Габрово</w:t>
            </w:r>
          </w:p>
        </w:tc>
      </w:tr>
    </w:tbl>
    <w:p w14:paraId="5D6317EC" w14:textId="77777777" w:rsidR="00747282" w:rsidRPr="003867FA" w:rsidRDefault="00747282" w:rsidP="00FC3B7C">
      <w:pPr>
        <w:rPr>
          <w:color w:val="000000" w:themeColor="text1"/>
          <w:lang w:val="bg-BG"/>
        </w:rPr>
      </w:pPr>
    </w:p>
    <w:p w14:paraId="2BC03338" w14:textId="71CFB720" w:rsidR="00A122AA" w:rsidRDefault="00A122AA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8B1396A" w14:textId="51F47BD6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B3FA2E6" w14:textId="43592972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E97D6BA" w14:textId="67607F8F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C0A8203" w14:textId="648E2F02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DAE45DB" w14:textId="61BAAC23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16AA2CA" w14:textId="3C1AAD5E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679BF52" w14:textId="67AD9FBA" w:rsidR="004455ED" w:rsidRDefault="004455ED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81F61B6" w14:textId="598FC33E" w:rsidR="004455ED" w:rsidRDefault="004455ED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bookmarkStart w:id="2" w:name="_GoBack"/>
      <w:bookmarkEnd w:id="2"/>
    </w:p>
    <w:p w14:paraId="66649D97" w14:textId="77777777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2D3C196" w14:textId="77777777" w:rsidR="00504A88" w:rsidRDefault="00504A88" w:rsidP="00A122A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3D1811E" w14:textId="77777777" w:rsidR="00A122AA" w:rsidRPr="0035459A" w:rsidRDefault="00A122AA" w:rsidP="0035459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5459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Съгласувал: </w:t>
      </w:r>
    </w:p>
    <w:p w14:paraId="7619B156" w14:textId="32156F05" w:rsidR="0035459A" w:rsidRDefault="0035459A" w:rsidP="0035459A">
      <w:pPr>
        <w:rPr>
          <w:rFonts w:ascii="Times New Roman" w:hAnsi="Times New Roman"/>
          <w:i/>
          <w:sz w:val="24"/>
          <w:szCs w:val="24"/>
          <w:lang w:val="bg-BG" w:eastAsia="bg-BG"/>
        </w:rPr>
      </w:pPr>
      <w:r w:rsidRPr="0035459A">
        <w:rPr>
          <w:rFonts w:ascii="Times New Roman" w:hAnsi="Times New Roman"/>
          <w:sz w:val="24"/>
          <w:szCs w:val="24"/>
          <w:lang w:val="bg-BG" w:eastAsia="bg-BG"/>
        </w:rPr>
        <w:t>Албена Конакчиева</w:t>
      </w:r>
      <w:r w:rsidRPr="0035459A">
        <w:rPr>
          <w:rFonts w:ascii="Times New Roman" w:hAnsi="Times New Roman"/>
          <w:i/>
          <w:sz w:val="24"/>
          <w:szCs w:val="24"/>
          <w:lang w:val="bg-BG" w:eastAsia="bg-BG"/>
        </w:rPr>
        <w:t>, Директор дирекция ИЕ</w:t>
      </w:r>
    </w:p>
    <w:p w14:paraId="7B50D74C" w14:textId="77777777" w:rsidR="00504A88" w:rsidRDefault="00504A88" w:rsidP="0035459A">
      <w:pPr>
        <w:rPr>
          <w:rFonts w:ascii="Times New Roman" w:hAnsi="Times New Roman"/>
          <w:i/>
          <w:sz w:val="24"/>
          <w:szCs w:val="24"/>
          <w:lang w:val="bg-BG" w:eastAsia="bg-BG"/>
        </w:rPr>
      </w:pPr>
    </w:p>
    <w:p w14:paraId="7E89EA43" w14:textId="77777777" w:rsidR="0035459A" w:rsidRDefault="0035459A" w:rsidP="0035459A">
      <w:pPr>
        <w:tabs>
          <w:tab w:val="left" w:pos="3075"/>
        </w:tabs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Изготвил: </w:t>
      </w:r>
    </w:p>
    <w:p w14:paraId="441CFFEB" w14:textId="0BED0AD3" w:rsidR="0035459A" w:rsidRPr="0035459A" w:rsidRDefault="0035459A" w:rsidP="0035459A">
      <w:pPr>
        <w:tabs>
          <w:tab w:val="left" w:pos="3075"/>
        </w:tabs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35459A">
        <w:rPr>
          <w:rFonts w:ascii="Times New Roman" w:hAnsi="Times New Roman"/>
          <w:sz w:val="24"/>
          <w:szCs w:val="24"/>
          <w:lang w:val="bg-BG" w:eastAsia="bg-BG"/>
        </w:rPr>
        <w:t xml:space="preserve">Виктория Тоцева, </w:t>
      </w:r>
      <w:r w:rsidRPr="0035459A">
        <w:rPr>
          <w:rFonts w:ascii="Times New Roman" w:hAnsi="Times New Roman"/>
          <w:i/>
          <w:sz w:val="24"/>
          <w:szCs w:val="24"/>
          <w:lang w:val="bg-BG" w:eastAsia="bg-BG"/>
        </w:rPr>
        <w:t xml:space="preserve">гл. експерт, отдел „Околна среда и води“, Дирекция ИЕ   </w:t>
      </w:r>
    </w:p>
    <w:p w14:paraId="3BC731E2" w14:textId="7CED87A8" w:rsidR="00A122AA" w:rsidRPr="0035459A" w:rsidRDefault="00A122AA" w:rsidP="0035459A">
      <w:pPr>
        <w:spacing w:after="0"/>
        <w:rPr>
          <w:rFonts w:ascii="Times New Roman" w:hAnsi="Times New Roman"/>
          <w:i/>
          <w:sz w:val="24"/>
          <w:szCs w:val="24"/>
          <w:lang w:val="bg-BG"/>
        </w:rPr>
      </w:pPr>
    </w:p>
    <w:sectPr w:rsidR="00A122AA" w:rsidRPr="0035459A" w:rsidSect="00354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44076" w14:textId="77777777" w:rsidR="00626C93" w:rsidRDefault="00626C93" w:rsidP="0047435E">
      <w:pPr>
        <w:spacing w:after="0" w:line="240" w:lineRule="auto"/>
      </w:pPr>
      <w:r>
        <w:separator/>
      </w:r>
    </w:p>
  </w:endnote>
  <w:endnote w:type="continuationSeparator" w:id="0">
    <w:p w14:paraId="7E089A66" w14:textId="77777777" w:rsidR="00626C93" w:rsidRDefault="00626C93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B2BD" w14:textId="77777777" w:rsidR="0047435E" w:rsidRDefault="004743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6F6D" w14:textId="77777777" w:rsidR="0047435E" w:rsidRDefault="004743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154D7" w14:textId="77777777" w:rsidR="0047435E" w:rsidRDefault="004743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36458" w14:textId="77777777" w:rsidR="00626C93" w:rsidRDefault="00626C93" w:rsidP="0047435E">
      <w:pPr>
        <w:spacing w:after="0" w:line="240" w:lineRule="auto"/>
      </w:pPr>
      <w:r>
        <w:separator/>
      </w:r>
    </w:p>
  </w:footnote>
  <w:footnote w:type="continuationSeparator" w:id="0">
    <w:p w14:paraId="7E28F6C6" w14:textId="77777777" w:rsidR="00626C93" w:rsidRDefault="00626C93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325E" w14:textId="77777777" w:rsidR="0047435E" w:rsidRDefault="004743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46B3" w14:textId="77777777" w:rsidR="0047435E" w:rsidRDefault="004743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2338" w14:textId="77777777" w:rsidR="0047435E" w:rsidRDefault="00474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44"/>
    <w:multiLevelType w:val="hybridMultilevel"/>
    <w:tmpl w:val="A32C4670"/>
    <w:lvl w:ilvl="0" w:tplc="144891B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8E02C4"/>
    <w:multiLevelType w:val="hybridMultilevel"/>
    <w:tmpl w:val="B4EC5FBE"/>
    <w:lvl w:ilvl="0" w:tplc="0AAE172E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2BC7973"/>
    <w:multiLevelType w:val="hybridMultilevel"/>
    <w:tmpl w:val="190AE83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D1248B"/>
    <w:multiLevelType w:val="hybridMultilevel"/>
    <w:tmpl w:val="2D323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87C769C"/>
    <w:multiLevelType w:val="multilevel"/>
    <w:tmpl w:val="61AEC4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8" w15:restartNumberingAfterBreak="0">
    <w:nsid w:val="1D73099C"/>
    <w:multiLevelType w:val="hybridMultilevel"/>
    <w:tmpl w:val="86CCA3CC"/>
    <w:lvl w:ilvl="0" w:tplc="DB3A0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6EEA"/>
    <w:multiLevelType w:val="hybridMultilevel"/>
    <w:tmpl w:val="61CE8BB8"/>
    <w:lvl w:ilvl="0" w:tplc="00F2C2DE">
      <w:start w:val="4"/>
      <w:numFmt w:val="bullet"/>
      <w:lvlText w:val="-"/>
      <w:lvlJc w:val="left"/>
      <w:pPr>
        <w:ind w:left="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7A911BE"/>
    <w:multiLevelType w:val="hybridMultilevel"/>
    <w:tmpl w:val="9DF41C0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777B6E"/>
    <w:multiLevelType w:val="hybridMultilevel"/>
    <w:tmpl w:val="7788FF3C"/>
    <w:lvl w:ilvl="0" w:tplc="0402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88C0B168">
      <w:numFmt w:val="bullet"/>
      <w:lvlText w:val="•"/>
      <w:lvlJc w:val="left"/>
      <w:pPr>
        <w:ind w:left="2520" w:hanging="45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10202CF"/>
    <w:multiLevelType w:val="hybridMultilevel"/>
    <w:tmpl w:val="F3269486"/>
    <w:lvl w:ilvl="0" w:tplc="A4BC4EE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BDF3D13"/>
    <w:multiLevelType w:val="hybridMultilevel"/>
    <w:tmpl w:val="41B8A2B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1"/>
  </w:num>
  <w:num w:numId="5">
    <w:abstractNumId w:val="17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8"/>
  </w:num>
  <w:num w:numId="11">
    <w:abstractNumId w:val="16"/>
  </w:num>
  <w:num w:numId="12">
    <w:abstractNumId w:val="8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5"/>
  </w:num>
  <w:num w:numId="18">
    <w:abstractNumId w:val="1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726C"/>
    <w:rsid w:val="00031A00"/>
    <w:rsid w:val="000368B0"/>
    <w:rsid w:val="000370CF"/>
    <w:rsid w:val="0005061F"/>
    <w:rsid w:val="00055333"/>
    <w:rsid w:val="00056E16"/>
    <w:rsid w:val="00066678"/>
    <w:rsid w:val="000672E5"/>
    <w:rsid w:val="00085F30"/>
    <w:rsid w:val="00094A47"/>
    <w:rsid w:val="000E3B7D"/>
    <w:rsid w:val="000E760D"/>
    <w:rsid w:val="000F50E5"/>
    <w:rsid w:val="000F57B2"/>
    <w:rsid w:val="0010614F"/>
    <w:rsid w:val="00114568"/>
    <w:rsid w:val="00124E7D"/>
    <w:rsid w:val="00127C5C"/>
    <w:rsid w:val="001503B7"/>
    <w:rsid w:val="00191697"/>
    <w:rsid w:val="001A52BA"/>
    <w:rsid w:val="001B45C1"/>
    <w:rsid w:val="001B69B3"/>
    <w:rsid w:val="001C1F2F"/>
    <w:rsid w:val="001C5627"/>
    <w:rsid w:val="001C66C1"/>
    <w:rsid w:val="001E43E6"/>
    <w:rsid w:val="00206F95"/>
    <w:rsid w:val="002119E2"/>
    <w:rsid w:val="00232DBD"/>
    <w:rsid w:val="0025556B"/>
    <w:rsid w:val="002564F8"/>
    <w:rsid w:val="00264371"/>
    <w:rsid w:val="002B0A3B"/>
    <w:rsid w:val="002C4774"/>
    <w:rsid w:val="002D32D2"/>
    <w:rsid w:val="002E4C0F"/>
    <w:rsid w:val="002E6D65"/>
    <w:rsid w:val="003061DB"/>
    <w:rsid w:val="003065D7"/>
    <w:rsid w:val="00313552"/>
    <w:rsid w:val="003169A8"/>
    <w:rsid w:val="00334209"/>
    <w:rsid w:val="00336924"/>
    <w:rsid w:val="0035459A"/>
    <w:rsid w:val="00375176"/>
    <w:rsid w:val="0037670B"/>
    <w:rsid w:val="003767C4"/>
    <w:rsid w:val="0038248B"/>
    <w:rsid w:val="00382F7A"/>
    <w:rsid w:val="003867FA"/>
    <w:rsid w:val="00391FAC"/>
    <w:rsid w:val="003A3D5C"/>
    <w:rsid w:val="003B08C8"/>
    <w:rsid w:val="003C363F"/>
    <w:rsid w:val="003D3CC1"/>
    <w:rsid w:val="003D48CF"/>
    <w:rsid w:val="003D7940"/>
    <w:rsid w:val="00413725"/>
    <w:rsid w:val="00426AD2"/>
    <w:rsid w:val="00440226"/>
    <w:rsid w:val="00443B28"/>
    <w:rsid w:val="004455ED"/>
    <w:rsid w:val="00450E7F"/>
    <w:rsid w:val="00461FC6"/>
    <w:rsid w:val="00465048"/>
    <w:rsid w:val="00473C47"/>
    <w:rsid w:val="0047435E"/>
    <w:rsid w:val="0048040C"/>
    <w:rsid w:val="00482973"/>
    <w:rsid w:val="00485971"/>
    <w:rsid w:val="0049399A"/>
    <w:rsid w:val="004A37DA"/>
    <w:rsid w:val="004A6FB4"/>
    <w:rsid w:val="004B167C"/>
    <w:rsid w:val="004C4519"/>
    <w:rsid w:val="004C4C4E"/>
    <w:rsid w:val="004E4719"/>
    <w:rsid w:val="004F45D7"/>
    <w:rsid w:val="00504A88"/>
    <w:rsid w:val="0051037E"/>
    <w:rsid w:val="00535C18"/>
    <w:rsid w:val="00541AD4"/>
    <w:rsid w:val="0054695D"/>
    <w:rsid w:val="00554260"/>
    <w:rsid w:val="00567DD6"/>
    <w:rsid w:val="005778F6"/>
    <w:rsid w:val="005959CC"/>
    <w:rsid w:val="005B155A"/>
    <w:rsid w:val="005B308B"/>
    <w:rsid w:val="005E17EE"/>
    <w:rsid w:val="005E3427"/>
    <w:rsid w:val="00603903"/>
    <w:rsid w:val="00606025"/>
    <w:rsid w:val="00606345"/>
    <w:rsid w:val="0062290C"/>
    <w:rsid w:val="00626C93"/>
    <w:rsid w:val="00635CF0"/>
    <w:rsid w:val="006447E5"/>
    <w:rsid w:val="00652C3F"/>
    <w:rsid w:val="0066773E"/>
    <w:rsid w:val="00677C7D"/>
    <w:rsid w:val="00696591"/>
    <w:rsid w:val="006A26A7"/>
    <w:rsid w:val="006B626A"/>
    <w:rsid w:val="006C2D7A"/>
    <w:rsid w:val="006C332E"/>
    <w:rsid w:val="006E00AC"/>
    <w:rsid w:val="006E2D1D"/>
    <w:rsid w:val="006E7C06"/>
    <w:rsid w:val="006F2B13"/>
    <w:rsid w:val="006F4016"/>
    <w:rsid w:val="00701581"/>
    <w:rsid w:val="007034C4"/>
    <w:rsid w:val="00712915"/>
    <w:rsid w:val="00747282"/>
    <w:rsid w:val="00756FDF"/>
    <w:rsid w:val="00763FC9"/>
    <w:rsid w:val="007A1C17"/>
    <w:rsid w:val="007B5983"/>
    <w:rsid w:val="007E7A4A"/>
    <w:rsid w:val="007F0F98"/>
    <w:rsid w:val="007F70DD"/>
    <w:rsid w:val="00800E23"/>
    <w:rsid w:val="008117F8"/>
    <w:rsid w:val="0081355A"/>
    <w:rsid w:val="00830839"/>
    <w:rsid w:val="0083096A"/>
    <w:rsid w:val="00834A1F"/>
    <w:rsid w:val="008416E1"/>
    <w:rsid w:val="00852CFE"/>
    <w:rsid w:val="00857B13"/>
    <w:rsid w:val="00857FD6"/>
    <w:rsid w:val="00870570"/>
    <w:rsid w:val="0088432B"/>
    <w:rsid w:val="00885E55"/>
    <w:rsid w:val="008929F5"/>
    <w:rsid w:val="008979AE"/>
    <w:rsid w:val="008A10A0"/>
    <w:rsid w:val="008B205E"/>
    <w:rsid w:val="008B2157"/>
    <w:rsid w:val="008B7E44"/>
    <w:rsid w:val="008C0FE6"/>
    <w:rsid w:val="008C59A3"/>
    <w:rsid w:val="008D1E37"/>
    <w:rsid w:val="008E0F60"/>
    <w:rsid w:val="008E17BB"/>
    <w:rsid w:val="008E75C4"/>
    <w:rsid w:val="00900E86"/>
    <w:rsid w:val="00905EAA"/>
    <w:rsid w:val="0090768E"/>
    <w:rsid w:val="00914CA5"/>
    <w:rsid w:val="00916CC0"/>
    <w:rsid w:val="00917AE9"/>
    <w:rsid w:val="00944DEB"/>
    <w:rsid w:val="009471F2"/>
    <w:rsid w:val="00966531"/>
    <w:rsid w:val="0097187D"/>
    <w:rsid w:val="009806A3"/>
    <w:rsid w:val="009B7D5F"/>
    <w:rsid w:val="009C2FA7"/>
    <w:rsid w:val="009E364F"/>
    <w:rsid w:val="009F3035"/>
    <w:rsid w:val="00A01EAC"/>
    <w:rsid w:val="00A026ED"/>
    <w:rsid w:val="00A07A08"/>
    <w:rsid w:val="00A07A75"/>
    <w:rsid w:val="00A122AA"/>
    <w:rsid w:val="00A278E1"/>
    <w:rsid w:val="00A40B85"/>
    <w:rsid w:val="00A505E4"/>
    <w:rsid w:val="00A542D6"/>
    <w:rsid w:val="00A63537"/>
    <w:rsid w:val="00A80BF4"/>
    <w:rsid w:val="00A8775C"/>
    <w:rsid w:val="00A97E7E"/>
    <w:rsid w:val="00AC6E9B"/>
    <w:rsid w:val="00AD0D24"/>
    <w:rsid w:val="00AE5183"/>
    <w:rsid w:val="00AF09F0"/>
    <w:rsid w:val="00B0716C"/>
    <w:rsid w:val="00B10231"/>
    <w:rsid w:val="00B222C7"/>
    <w:rsid w:val="00B32D4F"/>
    <w:rsid w:val="00B3505B"/>
    <w:rsid w:val="00B471BC"/>
    <w:rsid w:val="00B616DF"/>
    <w:rsid w:val="00B6612C"/>
    <w:rsid w:val="00B72D6E"/>
    <w:rsid w:val="00B742C5"/>
    <w:rsid w:val="00BA0B8B"/>
    <w:rsid w:val="00BD047A"/>
    <w:rsid w:val="00BD4356"/>
    <w:rsid w:val="00BF14F3"/>
    <w:rsid w:val="00BF33D3"/>
    <w:rsid w:val="00C03506"/>
    <w:rsid w:val="00C11B02"/>
    <w:rsid w:val="00C201B8"/>
    <w:rsid w:val="00C266EC"/>
    <w:rsid w:val="00C33ECA"/>
    <w:rsid w:val="00C42B59"/>
    <w:rsid w:val="00C4440E"/>
    <w:rsid w:val="00C457C0"/>
    <w:rsid w:val="00C50173"/>
    <w:rsid w:val="00C6433B"/>
    <w:rsid w:val="00C64342"/>
    <w:rsid w:val="00C76419"/>
    <w:rsid w:val="00C76E7F"/>
    <w:rsid w:val="00C82D06"/>
    <w:rsid w:val="00C86160"/>
    <w:rsid w:val="00C86CDF"/>
    <w:rsid w:val="00CB36FD"/>
    <w:rsid w:val="00CB672C"/>
    <w:rsid w:val="00CF5B1F"/>
    <w:rsid w:val="00D004B4"/>
    <w:rsid w:val="00D02E4A"/>
    <w:rsid w:val="00D040D7"/>
    <w:rsid w:val="00D11FF7"/>
    <w:rsid w:val="00D12CC6"/>
    <w:rsid w:val="00D14E78"/>
    <w:rsid w:val="00D17A81"/>
    <w:rsid w:val="00D21A46"/>
    <w:rsid w:val="00D22A46"/>
    <w:rsid w:val="00D315E2"/>
    <w:rsid w:val="00D4149C"/>
    <w:rsid w:val="00D61C51"/>
    <w:rsid w:val="00D67EB8"/>
    <w:rsid w:val="00D931CE"/>
    <w:rsid w:val="00D970EC"/>
    <w:rsid w:val="00DA5FE5"/>
    <w:rsid w:val="00DB03DA"/>
    <w:rsid w:val="00DB437C"/>
    <w:rsid w:val="00DC46AD"/>
    <w:rsid w:val="00DD0198"/>
    <w:rsid w:val="00DD0A3C"/>
    <w:rsid w:val="00DD0FC9"/>
    <w:rsid w:val="00DE2253"/>
    <w:rsid w:val="00E047C0"/>
    <w:rsid w:val="00E23370"/>
    <w:rsid w:val="00E32F50"/>
    <w:rsid w:val="00E35F11"/>
    <w:rsid w:val="00E53E46"/>
    <w:rsid w:val="00E73800"/>
    <w:rsid w:val="00E947B4"/>
    <w:rsid w:val="00EA1952"/>
    <w:rsid w:val="00EB002F"/>
    <w:rsid w:val="00EB5102"/>
    <w:rsid w:val="00ED74BA"/>
    <w:rsid w:val="00EF64C4"/>
    <w:rsid w:val="00EF7D08"/>
    <w:rsid w:val="00F03C33"/>
    <w:rsid w:val="00F07EBC"/>
    <w:rsid w:val="00F1542D"/>
    <w:rsid w:val="00F40731"/>
    <w:rsid w:val="00F44654"/>
    <w:rsid w:val="00F51F12"/>
    <w:rsid w:val="00F553A9"/>
    <w:rsid w:val="00F63203"/>
    <w:rsid w:val="00F67B07"/>
    <w:rsid w:val="00F70DD8"/>
    <w:rsid w:val="00F7563C"/>
    <w:rsid w:val="00F77341"/>
    <w:rsid w:val="00F814D0"/>
    <w:rsid w:val="00F9500D"/>
    <w:rsid w:val="00FB0DAB"/>
    <w:rsid w:val="00FB6B07"/>
    <w:rsid w:val="00FC3B7C"/>
    <w:rsid w:val="00FC4A3D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Body Text Indent"/>
    <w:basedOn w:val="a"/>
    <w:link w:val="af"/>
    <w:uiPriority w:val="99"/>
    <w:unhideWhenUsed/>
    <w:rsid w:val="00055333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055333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A490-7973-4127-A4A0-077B3A3D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9613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2023-12-12T18:37:00Z</dcterms:created>
  <dcterms:modified xsi:type="dcterms:W3CDTF">2025-10-17T11:25:00Z</dcterms:modified>
</cp:coreProperties>
</file>